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00" w:rsidRDefault="00964000" w:rsidP="009649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64000" w:rsidRDefault="00964000" w:rsidP="00964000">
      <w:pPr>
        <w:spacing w:line="240" w:lineRule="auto"/>
        <w:jc w:val="center"/>
        <w:rPr>
          <w:b/>
        </w:rPr>
      </w:pPr>
      <w:r>
        <w:rPr>
          <w:b/>
        </w:rPr>
        <w:t>(Siirt Üniversitesi 24.02.2021 Tarihli ve 2020/03 -01-</w:t>
      </w:r>
      <w:r>
        <w:rPr>
          <w:b/>
        </w:rPr>
        <w:t>a</w:t>
      </w:r>
      <w:bookmarkStart w:id="0" w:name="_GoBack"/>
      <w:bookmarkEnd w:id="0"/>
      <w:r>
        <w:rPr>
          <w:b/>
        </w:rPr>
        <w:t xml:space="preserve"> Sayılı Senato Kararı Ekidir.)</w:t>
      </w:r>
    </w:p>
    <w:p w:rsidR="00964911" w:rsidRDefault="00964911" w:rsidP="009649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964911" w:rsidRDefault="00964911" w:rsidP="009649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SİİRT ÜNİVERSİTESİ </w:t>
      </w:r>
    </w:p>
    <w:p w:rsidR="000062B3" w:rsidRDefault="000062B3" w:rsidP="009649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06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UZAKTAN ÖĞRETİME İLİŞKİN USUL VE ESASLAR</w:t>
      </w:r>
    </w:p>
    <w:p w:rsidR="00964000" w:rsidRDefault="00964000" w:rsidP="000062B3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0CA" w:rsidRDefault="000062B3" w:rsidP="000062B3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="002120CA" w:rsidRPr="002120CA">
        <w:rPr>
          <w:rFonts w:ascii="Times New Roman" w:eastAsia="Times New Roman" w:hAnsi="Times New Roman" w:cs="Times New Roman"/>
          <w:color w:val="000000"/>
          <w:lang w:eastAsia="tr-TR"/>
        </w:rPr>
        <w:t>2020-2021 Eğitim-Öğretim Yılı Bahar yarıyılında Üniversitemizde yürütülecek Uzaktan Öğre</w:t>
      </w:r>
      <w:r w:rsidR="002120CA">
        <w:rPr>
          <w:rFonts w:ascii="Times New Roman" w:eastAsia="Times New Roman" w:hAnsi="Times New Roman" w:cs="Times New Roman"/>
          <w:color w:val="000000"/>
          <w:lang w:eastAsia="tr-TR"/>
        </w:rPr>
        <w:t>tim S</w:t>
      </w:r>
      <w:r w:rsidR="002120CA" w:rsidRPr="002120CA">
        <w:rPr>
          <w:rFonts w:ascii="Times New Roman" w:eastAsia="Times New Roman" w:hAnsi="Times New Roman" w:cs="Times New Roman"/>
          <w:color w:val="000000"/>
          <w:lang w:eastAsia="tr-TR"/>
        </w:rPr>
        <w:t xml:space="preserve">üreci; dersler, stajlar, </w:t>
      </w:r>
      <w:r w:rsidR="009371B1">
        <w:rPr>
          <w:rFonts w:ascii="Times New Roman" w:eastAsia="Times New Roman" w:hAnsi="Times New Roman" w:cs="Times New Roman"/>
          <w:color w:val="000000"/>
          <w:lang w:eastAsia="tr-TR"/>
        </w:rPr>
        <w:t>kayıt dondurma</w:t>
      </w:r>
      <w:r w:rsidR="002120CA" w:rsidRPr="002120CA">
        <w:rPr>
          <w:rFonts w:ascii="Times New Roman" w:eastAsia="Times New Roman" w:hAnsi="Times New Roman" w:cs="Times New Roman"/>
          <w:color w:val="000000"/>
          <w:lang w:eastAsia="tr-TR"/>
        </w:rPr>
        <w:t xml:space="preserve"> ve sınavlar ile ilgili uygulama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usul ve </w:t>
      </w:r>
      <w:r w:rsidR="002120CA" w:rsidRPr="002120CA">
        <w:rPr>
          <w:rFonts w:ascii="Times New Roman" w:eastAsia="Times New Roman" w:hAnsi="Times New Roman" w:cs="Times New Roman"/>
          <w:color w:val="000000"/>
          <w:lang w:eastAsia="tr-TR"/>
        </w:rPr>
        <w:t>esasları aşağıdaki şekilde kararlaştırılmıştır.</w:t>
      </w:r>
    </w:p>
    <w:p w:rsidR="00964911" w:rsidRPr="00AF5CD5" w:rsidRDefault="00964911" w:rsidP="00AF5CD5">
      <w:pPr>
        <w:pStyle w:val="ListeParagraf"/>
        <w:numPr>
          <w:ilvl w:val="0"/>
          <w:numId w:val="11"/>
        </w:numPr>
        <w:shd w:val="clear" w:color="auto" w:fill="FFFFFF"/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AF5CD5">
        <w:rPr>
          <w:rFonts w:ascii="Times New Roman" w:hAnsi="Times New Roman" w:cs="Times New Roman"/>
          <w:b/>
        </w:rPr>
        <w:t>Kadrolar</w:t>
      </w:r>
    </w:p>
    <w:p w:rsidR="00964911" w:rsidRPr="00964911" w:rsidRDefault="00964911" w:rsidP="00964911">
      <w:pPr>
        <w:pStyle w:val="ListeParagraf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64911">
        <w:rPr>
          <w:rFonts w:ascii="Times New Roman" w:hAnsi="Times New Roman" w:cs="Times New Roman"/>
          <w:b/>
        </w:rPr>
        <w:t>Uzaktan Eğitim Araştırma ve Uygulama Merkezi (UZEM)</w:t>
      </w:r>
    </w:p>
    <w:p w:rsidR="00964911" w:rsidRPr="000062B3" w:rsidRDefault="00964911" w:rsidP="000062B3">
      <w:pPr>
        <w:pStyle w:val="ListeParagraf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Bir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müdür, iki müdür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yardımcısı ve </w:t>
      </w:r>
      <w:r w:rsidR="00A02DEA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dört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öğreti</w:t>
      </w:r>
      <w:r w:rsidR="00A02DEA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m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görevlisinden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oluşmaktadır. Rektör ve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öğr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etim faaliyetlerinden sorumlu Rektör Yardımcısı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na bağlıdırlar.</w:t>
      </w:r>
      <w:r w:rsid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Görev tanımları; Rektörlükte yapılan toplantılarda işleyiş hakkında bilgiler verme, alt kadroların görev dağılımından ve işleyişinden müdür sorumludur. Müdür yardımcılarından biri eğitim komisyonunun yürüttüğü toplantılara katılarak işleyiş hakkında </w:t>
      </w:r>
      <w:proofErr w:type="gram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brifingleri</w:t>
      </w:r>
      <w:proofErr w:type="gram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değerlendirir. Diğer müdür yardımcısı birim temsilcilerinin koordinasyonundan sorumludur. </w:t>
      </w:r>
      <w:r w:rsidR="00254A32" w:rsidRPr="000062B3">
        <w:rPr>
          <w:rFonts w:ascii="Times New Roman" w:eastAsia="Times New Roman" w:hAnsi="Times New Roman" w:cs="Times New Roman"/>
          <w:color w:val="000000"/>
          <w:lang w:eastAsia="tr-TR"/>
        </w:rPr>
        <w:t>Ö</w:t>
      </w:r>
      <w:r w:rsidR="00A02DEA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ğretim görevlileri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müdür ve müdür yardımcılarının </w:t>
      </w:r>
      <w:r w:rsidR="00A02DEA" w:rsidRPr="000062B3">
        <w:rPr>
          <w:rFonts w:ascii="Times New Roman" w:eastAsia="Times New Roman" w:hAnsi="Times New Roman" w:cs="Times New Roman"/>
          <w:color w:val="000000"/>
          <w:lang w:eastAsia="tr-TR"/>
        </w:rPr>
        <w:t>verdik</w:t>
      </w:r>
      <w:r w:rsidR="007C0839" w:rsidRPr="000062B3">
        <w:rPr>
          <w:rFonts w:ascii="Times New Roman" w:eastAsia="Times New Roman" w:hAnsi="Times New Roman" w:cs="Times New Roman"/>
          <w:color w:val="000000"/>
          <w:lang w:eastAsia="tr-TR"/>
        </w:rPr>
        <w:t>leri görevleri yerine getirmekle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yükümlüdür.</w:t>
      </w:r>
    </w:p>
    <w:p w:rsidR="00964911" w:rsidRPr="00964911" w:rsidRDefault="00964911" w:rsidP="00964911">
      <w:pPr>
        <w:pStyle w:val="ListeParagraf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64911">
        <w:rPr>
          <w:rFonts w:ascii="Times New Roman" w:hAnsi="Times New Roman" w:cs="Times New Roman"/>
          <w:b/>
        </w:rPr>
        <w:t>Pande</w:t>
      </w:r>
      <w:r w:rsidR="000B3F8D">
        <w:rPr>
          <w:rFonts w:ascii="Times New Roman" w:hAnsi="Times New Roman" w:cs="Times New Roman"/>
          <w:b/>
        </w:rPr>
        <w:t>mi Uzaktan Öğretim</w:t>
      </w:r>
      <w:r w:rsidRPr="00964911">
        <w:rPr>
          <w:rFonts w:ascii="Times New Roman" w:hAnsi="Times New Roman" w:cs="Times New Roman"/>
          <w:b/>
        </w:rPr>
        <w:t xml:space="preserve"> Komisyonu</w:t>
      </w:r>
    </w:p>
    <w:p w:rsidR="00964911" w:rsidRPr="000062B3" w:rsidRDefault="009C39AB" w:rsidP="000062B3">
      <w:pPr>
        <w:pStyle w:val="ListeParagraf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Öğretim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ölç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>me ve kontrol alanlarında uzm</w:t>
      </w:r>
      <w:r w:rsidR="000B3F8D" w:rsidRPr="000062B3">
        <w:rPr>
          <w:rFonts w:ascii="Times New Roman" w:eastAsia="Times New Roman" w:hAnsi="Times New Roman" w:cs="Times New Roman"/>
          <w:color w:val="000000"/>
          <w:lang w:eastAsia="tr-TR"/>
        </w:rPr>
        <w:t>anlıklarını tamamlamış öğretim elemanlarından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ve Öğr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enci İşleri Daire B</w:t>
      </w:r>
      <w:r w:rsidR="000B3F8D" w:rsidRPr="000062B3">
        <w:rPr>
          <w:rFonts w:ascii="Times New Roman" w:eastAsia="Times New Roman" w:hAnsi="Times New Roman" w:cs="Times New Roman"/>
          <w:color w:val="000000"/>
          <w:lang w:eastAsia="tr-TR"/>
        </w:rPr>
        <w:t>aşkanı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="000B3F8D" w:rsidRPr="000062B3">
        <w:rPr>
          <w:rFonts w:ascii="Times New Roman" w:eastAsia="Times New Roman" w:hAnsi="Times New Roman" w:cs="Times New Roman"/>
          <w:color w:val="000000"/>
          <w:lang w:eastAsia="tr-TR"/>
        </w:rPr>
        <w:t>ndan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oluşmaktadır. Rektör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ve öğretim 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>faaliyetlerinden sorumlu Rektör Yardımcısı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>na bağlıdırlar.</w:t>
      </w:r>
      <w:r w:rsid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Görev tanımları; 2020-2021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Akademik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yılındaki faaliyetlerin uzaktan öğretim ile yapılmasındaki hususların ölçme ve kontrol sistemine göre değerlendirerek hangi ölçme </w:t>
      </w:r>
      <w:r w:rsidR="00E943B8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ve kontrol </w:t>
      </w:r>
      <w:r w:rsidR="00964911" w:rsidRPr="000062B3">
        <w:rPr>
          <w:rFonts w:ascii="Times New Roman" w:eastAsia="Times New Roman" w:hAnsi="Times New Roman" w:cs="Times New Roman"/>
          <w:color w:val="000000"/>
          <w:lang w:eastAsia="tr-TR"/>
        </w:rPr>
        <w:t>yöntemlerinin uygulanması gerektiğini tespit eder.</w:t>
      </w:r>
    </w:p>
    <w:p w:rsidR="00964911" w:rsidRPr="00964911" w:rsidRDefault="00964911" w:rsidP="00964911">
      <w:pPr>
        <w:pStyle w:val="ListeParagraf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64911">
        <w:rPr>
          <w:rFonts w:ascii="Times New Roman" w:hAnsi="Times New Roman" w:cs="Times New Roman"/>
          <w:b/>
        </w:rPr>
        <w:t>Birim Temsilcileri</w:t>
      </w:r>
    </w:p>
    <w:p w:rsidR="00964911" w:rsidRPr="000062B3" w:rsidRDefault="00964911" w:rsidP="000062B3">
      <w:pPr>
        <w:pStyle w:val="ListeParagraf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Her Fakülte/Enstitü/Yüksekokul/Meslek Yüksekokullarını temsilen en az bir öğretim elemanı birimin amirlerince 1 akademik yıl süresince görevlendirilirler. Birim temsilcileri, 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öğreti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m faaliyetlerinden sorumlu Rektör Yardımcısı</w:t>
      </w:r>
      <w:r w:rsidR="008164CF" w:rsidRPr="000062B3"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na ve </w:t>
      </w:r>
      <w:proofErr w:type="spell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SİUZEM’e</w:t>
      </w:r>
      <w:proofErr w:type="spell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bağlıdırlar.</w:t>
      </w:r>
      <w:r w:rsid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Görev tanımları; SİUZEM tarafından sağlanan teknik bilgileri ilgili platformu takip ederek kendi birimlerinin teknik alt yapılarını oluşturmaları ve problemle</w:t>
      </w:r>
      <w:r w:rsidR="00E943B8" w:rsidRPr="000062B3">
        <w:rPr>
          <w:rFonts w:ascii="Times New Roman" w:eastAsia="Times New Roman" w:hAnsi="Times New Roman" w:cs="Times New Roman"/>
          <w:color w:val="000000"/>
          <w:lang w:eastAsia="tr-TR"/>
        </w:rPr>
        <w:t>re en kısa zamanda cevap vermeleri,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E943B8" w:rsidRPr="000062B3">
        <w:rPr>
          <w:rFonts w:ascii="Times New Roman" w:eastAsia="Times New Roman" w:hAnsi="Times New Roman" w:cs="Times New Roman"/>
          <w:color w:val="000000"/>
          <w:lang w:eastAsia="tr-TR"/>
        </w:rPr>
        <w:t>ç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özülemeyecek olan problemlerde ise SİUZEM teknik destek yetkilisine durumun arz edilmesi ile görevlidir.</w:t>
      </w:r>
      <w:r w:rsidR="00E943B8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SİUZEM ve görevli olduğu birim arasında her türlü iletişim ve teknik destek sürecinde görevlidir.</w:t>
      </w:r>
    </w:p>
    <w:p w:rsidR="00964911" w:rsidRPr="00964911" w:rsidRDefault="00964911" w:rsidP="00964911">
      <w:pPr>
        <w:pStyle w:val="ListeParagraf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64911">
        <w:rPr>
          <w:rFonts w:ascii="Times New Roman" w:hAnsi="Times New Roman" w:cs="Times New Roman"/>
          <w:b/>
        </w:rPr>
        <w:t xml:space="preserve">İçerik </w:t>
      </w:r>
      <w:r w:rsidR="003538D8">
        <w:rPr>
          <w:rFonts w:ascii="Times New Roman" w:hAnsi="Times New Roman" w:cs="Times New Roman"/>
          <w:b/>
        </w:rPr>
        <w:t>Kontrol Y</w:t>
      </w:r>
      <w:r w:rsidRPr="00964911">
        <w:rPr>
          <w:rFonts w:ascii="Times New Roman" w:hAnsi="Times New Roman" w:cs="Times New Roman"/>
          <w:b/>
        </w:rPr>
        <w:t>etkilileri</w:t>
      </w:r>
    </w:p>
    <w:p w:rsidR="00964911" w:rsidRPr="000062B3" w:rsidRDefault="00964911" w:rsidP="000062B3">
      <w:pPr>
        <w:pStyle w:val="ListeParagraf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64911">
        <w:rPr>
          <w:rFonts w:ascii="Times New Roman" w:hAnsi="Times New Roman" w:cs="Times New Roman"/>
        </w:rPr>
        <w:t xml:space="preserve">Fakültelerin Dekan Yardımcıları, Enstitü Müdür Yardımcıları, Yüksekokul ve Meslek Yüksekokullarının Müdür Yardımcılarından oluşmaktadır. Rektör ve </w:t>
      </w:r>
      <w:r w:rsidR="008164CF" w:rsidRPr="00964911">
        <w:rPr>
          <w:rFonts w:ascii="Times New Roman" w:hAnsi="Times New Roman" w:cs="Times New Roman"/>
        </w:rPr>
        <w:t>öğ</w:t>
      </w:r>
      <w:r w:rsidRPr="00964911">
        <w:rPr>
          <w:rFonts w:ascii="Times New Roman" w:hAnsi="Times New Roman" w:cs="Times New Roman"/>
        </w:rPr>
        <w:t xml:space="preserve">retim faaliyetlerinden </w:t>
      </w:r>
      <w:r w:rsidRPr="00964911">
        <w:rPr>
          <w:rFonts w:ascii="Times New Roman" w:hAnsi="Times New Roman" w:cs="Times New Roman"/>
        </w:rPr>
        <w:lastRenderedPageBreak/>
        <w:t>sorumlu Rektör Yardımcısı</w:t>
      </w:r>
      <w:r w:rsidR="008164CF">
        <w:rPr>
          <w:rFonts w:ascii="Times New Roman" w:hAnsi="Times New Roman" w:cs="Times New Roman"/>
        </w:rPr>
        <w:t>’</w:t>
      </w:r>
      <w:r w:rsidRPr="00964911">
        <w:rPr>
          <w:rFonts w:ascii="Times New Roman" w:hAnsi="Times New Roman" w:cs="Times New Roman"/>
        </w:rPr>
        <w:t>na bağlıdırlar.</w:t>
      </w:r>
      <w:r w:rsidR="000062B3">
        <w:rPr>
          <w:rFonts w:ascii="Times New Roman" w:hAnsi="Times New Roman" w:cs="Times New Roman"/>
        </w:rPr>
        <w:t xml:space="preserve"> </w:t>
      </w:r>
      <w:r w:rsidRPr="000062B3">
        <w:rPr>
          <w:rFonts w:ascii="Times New Roman" w:hAnsi="Times New Roman" w:cs="Times New Roman"/>
        </w:rPr>
        <w:t>Görev tanımları; Birimlerinde ders veren ö</w:t>
      </w:r>
      <w:r w:rsidR="00054609" w:rsidRPr="000062B3">
        <w:rPr>
          <w:rFonts w:ascii="Times New Roman" w:hAnsi="Times New Roman" w:cs="Times New Roman"/>
        </w:rPr>
        <w:t>ğretim elemanlarının</w:t>
      </w:r>
      <w:r w:rsidRPr="000062B3">
        <w:rPr>
          <w:rFonts w:ascii="Times New Roman" w:hAnsi="Times New Roman" w:cs="Times New Roman"/>
        </w:rPr>
        <w:t xml:space="preserve"> haftalık ders işleyişlerinin takibi yapılarak belirlenen usul ve esaslara uygunluğunun tespiti</w:t>
      </w:r>
      <w:r w:rsidR="00CD174C" w:rsidRPr="000062B3">
        <w:rPr>
          <w:rFonts w:ascii="Times New Roman" w:hAnsi="Times New Roman" w:cs="Times New Roman"/>
        </w:rPr>
        <w:t xml:space="preserve"> yapılır.</w:t>
      </w:r>
      <w:r w:rsidR="000062B3">
        <w:rPr>
          <w:rFonts w:ascii="Times New Roman" w:hAnsi="Times New Roman" w:cs="Times New Roman"/>
        </w:rPr>
        <w:t xml:space="preserve"> </w:t>
      </w:r>
      <w:r w:rsidR="00054609" w:rsidRPr="000062B3">
        <w:rPr>
          <w:rFonts w:ascii="Times New Roman" w:hAnsi="Times New Roman" w:cs="Times New Roman"/>
        </w:rPr>
        <w:t>Mevzuata aykırı bir durumun tespiti halinde durum birim harcama yetkilisine</w:t>
      </w:r>
      <w:r w:rsidR="00CD174C" w:rsidRPr="000062B3">
        <w:rPr>
          <w:rFonts w:ascii="Times New Roman" w:hAnsi="Times New Roman" w:cs="Times New Roman"/>
        </w:rPr>
        <w:t xml:space="preserve"> bildirilir.</w:t>
      </w:r>
    </w:p>
    <w:p w:rsidR="00CD174C" w:rsidRPr="00AF5CD5" w:rsidRDefault="00CD174C" w:rsidP="00AF5CD5">
      <w:pPr>
        <w:pStyle w:val="ListeParagraf"/>
        <w:numPr>
          <w:ilvl w:val="0"/>
          <w:numId w:val="11"/>
        </w:numPr>
        <w:tabs>
          <w:tab w:val="left" w:pos="562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AF5CD5">
        <w:rPr>
          <w:rFonts w:ascii="Times New Roman" w:eastAsia="Times New Roman" w:hAnsi="Times New Roman" w:cs="Times New Roman"/>
          <w:b/>
          <w:color w:val="000000"/>
          <w:lang w:eastAsia="tr-TR"/>
        </w:rPr>
        <w:t>Müfredat ve Derslerin İşlenişi</w:t>
      </w:r>
    </w:p>
    <w:p w:rsidR="00FF5E87" w:rsidRPr="000062B3" w:rsidRDefault="00CE24C6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Öğretim faaliyetleri</w:t>
      </w:r>
      <w:r w:rsidR="007C0839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1 Mart 2021</w:t>
      </w:r>
      <w:r w:rsidR="00FF5E87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Pazartesi </w:t>
      </w:r>
      <w:r w:rsidR="007C0839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günü </w:t>
      </w:r>
      <w:r w:rsidR="00FF5E87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itibari ile başlayacaktır. Akademik takvim </w:t>
      </w:r>
      <w:hyperlink r:id="rId6" w:history="1">
        <w:r w:rsidR="007C0839" w:rsidRPr="000062B3">
          <w:rPr>
            <w:color w:val="000000"/>
            <w:lang w:eastAsia="tr-TR"/>
          </w:rPr>
          <w:t>https://oidb.siirt.edu.tr/detay/akademik-takvim/84987.html</w:t>
        </w:r>
      </w:hyperlink>
      <w:r w:rsidR="007C0839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FF5E87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adresinde yer almaktadır. </w:t>
      </w:r>
    </w:p>
    <w:p w:rsidR="00FF5E87" w:rsidRDefault="00FF5E87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495B95">
        <w:rPr>
          <w:rFonts w:ascii="Times New Roman" w:eastAsia="Times New Roman" w:hAnsi="Times New Roman" w:cs="Times New Roman"/>
          <w:color w:val="000000"/>
          <w:lang w:eastAsia="tr-TR"/>
        </w:rPr>
        <w:t xml:space="preserve">Haftalık ders programı I. ve II. </w:t>
      </w:r>
      <w:r w:rsidR="00CE24C6" w:rsidRPr="00495B95">
        <w:rPr>
          <w:rFonts w:ascii="Times New Roman" w:eastAsia="Times New Roman" w:hAnsi="Times New Roman" w:cs="Times New Roman"/>
          <w:color w:val="000000"/>
          <w:lang w:eastAsia="tr-TR"/>
        </w:rPr>
        <w:t>öğ</w:t>
      </w:r>
      <w:r w:rsidRPr="00495B95">
        <w:rPr>
          <w:rFonts w:ascii="Times New Roman" w:eastAsia="Times New Roman" w:hAnsi="Times New Roman" w:cs="Times New Roman"/>
          <w:color w:val="000000"/>
          <w:lang w:eastAsia="tr-TR"/>
        </w:rPr>
        <w:t>retim için ayrı ayrı hazırlanacak ve yürütül</w:t>
      </w:r>
      <w:r w:rsidR="00AA5318">
        <w:rPr>
          <w:rFonts w:ascii="Times New Roman" w:eastAsia="Times New Roman" w:hAnsi="Times New Roman" w:cs="Times New Roman"/>
          <w:color w:val="000000"/>
          <w:lang w:eastAsia="tr-TR"/>
        </w:rPr>
        <w:t>melidir.</w:t>
      </w:r>
      <w:r w:rsidRPr="00495B9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FF5E87" w:rsidRDefault="00CE24C6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Uzaktan eğitim yoluyla verilecek dersler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ya da </w:t>
      </w:r>
      <w:r w:rsidR="009C39AB">
        <w:rPr>
          <w:rFonts w:ascii="Times New Roman" w:eastAsia="Times New Roman" w:hAnsi="Times New Roman" w:cs="Times New Roman"/>
          <w:color w:val="000000"/>
          <w:lang w:eastAsia="tr-TR"/>
        </w:rPr>
        <w:t xml:space="preserve">asenkron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olarak 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>15 hafta (vize haftası dahil)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olacak şekilde her hafta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SİUZEM’</w:t>
      </w:r>
      <w:r w:rsidR="00DE40FF">
        <w:rPr>
          <w:rFonts w:ascii="Times New Roman" w:eastAsia="Times New Roman" w:hAnsi="Times New Roman" w:cs="Times New Roman"/>
          <w:color w:val="000000"/>
          <w:lang w:eastAsia="tr-TR"/>
        </w:rPr>
        <w:t>in</w:t>
      </w:r>
      <w:proofErr w:type="spellEnd"/>
      <w:r w:rsidR="00DE40FF">
        <w:rPr>
          <w:rFonts w:ascii="Times New Roman" w:eastAsia="Times New Roman" w:hAnsi="Times New Roman" w:cs="Times New Roman"/>
          <w:color w:val="000000"/>
          <w:lang w:eastAsia="tr-TR"/>
        </w:rPr>
        <w:t xml:space="preserve"> ALMS sistemine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yüklen</w:t>
      </w:r>
      <w:r w:rsidR="00AA5318">
        <w:rPr>
          <w:rFonts w:ascii="Times New Roman" w:eastAsia="Times New Roman" w:hAnsi="Times New Roman" w:cs="Times New Roman"/>
          <w:color w:val="000000"/>
          <w:lang w:eastAsia="tr-TR"/>
        </w:rPr>
        <w:t>melidir</w:t>
      </w:r>
      <w:r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495B95" w:rsidRDefault="00C772C2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Ders programı hazırlanırken d</w:t>
      </w:r>
      <w:r w:rsidR="004B0C48" w:rsidRPr="00495B95">
        <w:rPr>
          <w:rFonts w:ascii="Times New Roman" w:eastAsia="Times New Roman" w:hAnsi="Times New Roman" w:cs="Times New Roman"/>
          <w:color w:val="000000"/>
          <w:lang w:eastAsia="tr-TR"/>
        </w:rPr>
        <w:t xml:space="preserve">erslerin haftanın belirli gün ve saatine yığılmamasına dikkat edilmelidir. </w:t>
      </w:r>
    </w:p>
    <w:p w:rsidR="00FF5E87" w:rsidRDefault="00DE40FF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Ders faaliyetlerinin, i</w:t>
      </w:r>
      <w:r w:rsidR="00FF5E87" w:rsidRPr="00964911">
        <w:rPr>
          <w:rFonts w:ascii="Times New Roman" w:eastAsia="Times New Roman" w:hAnsi="Times New Roman" w:cs="Times New Roman"/>
          <w:color w:val="000000"/>
          <w:lang w:eastAsia="tr-TR"/>
        </w:rPr>
        <w:t xml:space="preserve">lan edilen ders programı süresi içerisinde ilgili </w:t>
      </w:r>
      <w:r w:rsidR="00A54124"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elamanı 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tarafından </w:t>
      </w:r>
      <w:proofErr w:type="gramStart"/>
      <w:r w:rsidR="00A54124"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 w:rsidR="00A54124">
        <w:rPr>
          <w:rFonts w:ascii="Times New Roman" w:eastAsia="Times New Roman" w:hAnsi="Times New Roman" w:cs="Times New Roman"/>
          <w:color w:val="000000"/>
          <w:lang w:eastAsia="tr-TR"/>
        </w:rPr>
        <w:t xml:space="preserve"> ya da asenkron olarak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sistem üzerinden gerçekleştirilmesi gerekmektedir.</w:t>
      </w:r>
    </w:p>
    <w:p w:rsidR="00495B95" w:rsidRDefault="007C0839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elemanı ders içeriğini, sunum materyal şeklini ve </w:t>
      </w:r>
      <w:r w:rsidR="00641BA1">
        <w:rPr>
          <w:rFonts w:ascii="Times New Roman" w:eastAsia="Times New Roman" w:hAnsi="Times New Roman" w:cs="Times New Roman"/>
          <w:color w:val="000000"/>
          <w:lang w:eastAsia="tr-TR"/>
        </w:rPr>
        <w:t xml:space="preserve">azami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ders s</w:t>
      </w:r>
      <w:r w:rsidR="00DC67AC">
        <w:rPr>
          <w:rFonts w:ascii="Times New Roman" w:eastAsia="Times New Roman" w:hAnsi="Times New Roman" w:cs="Times New Roman"/>
          <w:color w:val="000000"/>
          <w:lang w:eastAsia="tr-TR"/>
        </w:rPr>
        <w:t>üresini kendisi belirleyecektir (azami ders süresi haftalık ders programında belirtilen ders süresini geçemez).</w:t>
      </w:r>
    </w:p>
    <w:p w:rsidR="00641BA1" w:rsidRDefault="00641BA1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Bir ders saati 15 dakikadan az olamaz.</w:t>
      </w:r>
    </w:p>
    <w:p w:rsidR="002A4BE2" w:rsidRDefault="00FD19DC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elamanı sadece doküman (PDF, Word,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vb.) yükleyerek ders faaliyetini yürütemez. Derslerin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veya </w:t>
      </w:r>
      <w:r w:rsidR="007C0839">
        <w:rPr>
          <w:rFonts w:ascii="Times New Roman" w:eastAsia="Times New Roman" w:hAnsi="Times New Roman" w:cs="Times New Roman"/>
          <w:color w:val="000000"/>
          <w:lang w:eastAsia="tr-TR"/>
        </w:rPr>
        <w:t xml:space="preserve">asenkron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bir şekilde ilgili öğretim elemanı tarafından anlatılması zorunludur.</w:t>
      </w:r>
    </w:p>
    <w:p w:rsidR="00AA5318" w:rsidRDefault="00FD19DC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A5318" w:rsidRPr="00AA5318"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elemanlarımız, uzaktan öğretimin nasıl yapılacağı, sistemin nasıl çalışacağı ve </w:t>
      </w:r>
      <w:proofErr w:type="gramStart"/>
      <w:r w:rsidR="00AA5318" w:rsidRPr="00AA5318"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 w:rsidR="00AA5318" w:rsidRPr="00AA5318">
        <w:rPr>
          <w:rFonts w:ascii="Times New Roman" w:eastAsia="Times New Roman" w:hAnsi="Times New Roman" w:cs="Times New Roman"/>
          <w:color w:val="000000"/>
          <w:lang w:eastAsia="tr-TR"/>
        </w:rPr>
        <w:t xml:space="preserve"> ya da asenkron derslerde karşılaşabileceği sorunlar ile ilgili gereken bilgilere SİUZEM Akademik Bilgi Sistemi Yardım Bölümü’nden erişebilirler. </w:t>
      </w:r>
    </w:p>
    <w:p w:rsidR="009371B1" w:rsidRPr="00AA5318" w:rsidRDefault="009371B1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Öğretim elemanı ölçme ve değerlendirme türünü (sınav, ödev, proje) dönem başında öğrencilerine duyurmalıdır.</w:t>
      </w:r>
    </w:p>
    <w:p w:rsidR="009371B1" w:rsidRPr="009371B1" w:rsidRDefault="00AA5318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54609">
        <w:rPr>
          <w:rFonts w:ascii="Times New Roman" w:eastAsia="Times New Roman" w:hAnsi="Times New Roman" w:cs="Times New Roman"/>
          <w:color w:val="000000"/>
          <w:lang w:eastAsia="tr-TR"/>
        </w:rPr>
        <w:t>Öğrencilerden ders devamı alınmayacaktır ancak kayıt donduran öğrencilerin dışındaki diğer öğrencilerin bir dersten devamlı sayılabilmeleri için o ders ile ilgili asgari bir faaliyete (vize, vize mazeret, final,) katılmaları gerekmektedir</w:t>
      </w:r>
      <w:r w:rsidR="002A4BE2" w:rsidRPr="00054609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9C39AB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9371B1" w:rsidRDefault="009371B1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 xml:space="preserve">Uzaktan öğretim uygulamaları SİUZEM-ALMS üzerinden yürütülecektir. Öğrenciler kullanıcı adı ve şifreleri ile girerek kaydoldukları dersleri sistem üzerinden </w:t>
      </w:r>
      <w:proofErr w:type="gramStart"/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 xml:space="preserve"> (çevrimiçi) veya asenkron (çevrim dışı) olarak takip edebilirler. </w:t>
      </w:r>
    </w:p>
    <w:p w:rsidR="000062B3" w:rsidRDefault="009371B1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 xml:space="preserve">Alttan dersi olan öğrenciler, öncelikli olarak alttan derslerini almak üzere farklı sınıf seviyelerinde ders çakışmasına bakılmaksızın azami 45 </w:t>
      </w:r>
      <w:proofErr w:type="spellStart"/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>AKTS'yi</w:t>
      </w:r>
      <w:proofErr w:type="spellEnd"/>
      <w:r w:rsidRPr="009371B1">
        <w:rPr>
          <w:rFonts w:ascii="Times New Roman" w:eastAsia="Times New Roman" w:hAnsi="Times New Roman" w:cs="Times New Roman"/>
          <w:color w:val="000000"/>
          <w:lang w:eastAsia="tr-TR"/>
        </w:rPr>
        <w:t xml:space="preserve"> aşmayacak şekilde derse kayıt olabilirler. </w:t>
      </w:r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Çift </w:t>
      </w:r>
      <w:proofErr w:type="spellStart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programına kayıtlı öğrencilerin öncelikli olarak </w:t>
      </w:r>
      <w:proofErr w:type="spellStart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programındaki dönem dersleri ile birlikte alttan ve üstten alabilecekleri dersleri almaları gerekir. Bu öğrencilerin kendi </w:t>
      </w:r>
      <w:proofErr w:type="spellStart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 ile çift </w:t>
      </w:r>
      <w:proofErr w:type="spellStart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aldıkları derslerin toplamı 60 </w:t>
      </w:r>
      <w:proofErr w:type="spellStart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>AKTS’yi</w:t>
      </w:r>
      <w:proofErr w:type="spellEnd"/>
      <w:r w:rsidR="002A5F42">
        <w:rPr>
          <w:rFonts w:ascii="Times New Roman" w:eastAsia="Times New Roman" w:hAnsi="Times New Roman" w:cs="Times New Roman"/>
          <w:color w:val="000000"/>
          <w:lang w:eastAsia="tr-TR"/>
        </w:rPr>
        <w:t xml:space="preserve"> geçemez.</w:t>
      </w:r>
    </w:p>
    <w:p w:rsidR="000062B3" w:rsidRDefault="000062B3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 xml:space="preserve">Uzaktan öğretimin nasıl yapılacağı, sistemin nasıl çalışacağı, </w:t>
      </w:r>
      <w:proofErr w:type="gram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senkron</w:t>
      </w:r>
      <w:proofErr w:type="gram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veya asenkron ders ortamında karşılaşılabilecek sorunlar ile ilgili öğrenci rehberi ve gereken bilgilere SİUZEM öğrenci bilgi sistemi yardım bölümünden erişilebilir.  </w:t>
      </w:r>
    </w:p>
    <w:p w:rsidR="000062B3" w:rsidRPr="000062B3" w:rsidRDefault="000062B3" w:rsidP="000062B3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Uzaktan öğretim sürecinde karşılaşılan problemlerin çözümü için ilgili dersin öğretim elemanı ile iletişime geçilebilir. </w:t>
      </w:r>
    </w:p>
    <w:p w:rsidR="00AA5318" w:rsidRPr="002A4BE2" w:rsidRDefault="00AA5318" w:rsidP="00AF5CD5">
      <w:pPr>
        <w:pStyle w:val="ListeParagr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2A4BE2">
        <w:rPr>
          <w:rFonts w:ascii="Times New Roman" w:eastAsia="Times New Roman" w:hAnsi="Times New Roman" w:cs="Times New Roman"/>
          <w:b/>
          <w:color w:val="000000"/>
          <w:lang w:eastAsia="tr-TR"/>
        </w:rPr>
        <w:t>Staj Uygulamaları</w:t>
      </w:r>
      <w:r w:rsidRPr="002A4BE2">
        <w:rPr>
          <w:rFonts w:ascii="Times New Roman" w:eastAsia="Times New Roman" w:hAnsi="Times New Roman" w:cs="Times New Roman"/>
          <w:b/>
          <w:color w:val="000000"/>
          <w:lang w:eastAsia="tr-TR"/>
        </w:rPr>
        <w:tab/>
      </w:r>
    </w:p>
    <w:p w:rsidR="000062B3" w:rsidRDefault="00AA5318" w:rsidP="000062B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Staj uygulamalarında öğrencilerimizin staj yaptıkları kurum ve kuruluşlar ile beraber hareket edil</w:t>
      </w:r>
      <w:r w:rsidR="00054609" w:rsidRPr="000062B3">
        <w:rPr>
          <w:rFonts w:ascii="Times New Roman" w:eastAsia="Times New Roman" w:hAnsi="Times New Roman" w:cs="Times New Roman"/>
          <w:color w:val="000000"/>
          <w:lang w:eastAsia="tr-TR"/>
        </w:rPr>
        <w:t>ecektir.</w:t>
      </w:r>
    </w:p>
    <w:p w:rsidR="000062B3" w:rsidRDefault="00AA5318" w:rsidP="000062B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Resmi kurumlarda staj yapan öğrencilerimiz için </w:t>
      </w:r>
      <w:r w:rsidR="00054609" w:rsidRPr="000062B3">
        <w:rPr>
          <w:rFonts w:ascii="Times New Roman" w:eastAsia="Times New Roman" w:hAnsi="Times New Roman" w:cs="Times New Roman"/>
          <w:color w:val="000000"/>
          <w:lang w:eastAsia="tr-TR"/>
        </w:rPr>
        <w:t>kurumlar</w:t>
      </w:r>
      <w:r w:rsidR="00AF5CD5" w:rsidRPr="000062B3">
        <w:rPr>
          <w:rFonts w:ascii="Times New Roman" w:eastAsia="Times New Roman" w:hAnsi="Times New Roman" w:cs="Times New Roman"/>
          <w:color w:val="000000"/>
          <w:lang w:eastAsia="tr-TR"/>
        </w:rPr>
        <w:t>ın</w:t>
      </w:r>
      <w:r w:rsidR="00054609" w:rsidRPr="000062B3">
        <w:rPr>
          <w:rFonts w:ascii="Times New Roman" w:eastAsia="Times New Roman" w:hAnsi="Times New Roman" w:cs="Times New Roman"/>
          <w:color w:val="000000"/>
          <w:lang w:eastAsia="tr-TR"/>
        </w:rPr>
        <w:t>dan yapılacak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yönlendirme</w:t>
      </w:r>
      <w:r w:rsidR="00054609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ye </w:t>
      </w:r>
      <w:r w:rsidR="00AF5CD5" w:rsidRPr="000062B3">
        <w:rPr>
          <w:rFonts w:ascii="Times New Roman" w:eastAsia="Times New Roman" w:hAnsi="Times New Roman" w:cs="Times New Roman"/>
          <w:color w:val="000000"/>
          <w:lang w:eastAsia="tr-TR"/>
        </w:rPr>
        <w:t>esas alınacaktır.</w:t>
      </w:r>
    </w:p>
    <w:p w:rsidR="00AA5318" w:rsidRPr="000062B3" w:rsidRDefault="00AA5318" w:rsidP="000062B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Her birimin staj yapma yöntemi farklı olduğundan stajların planlanması ve sürdürülmesinden ilgili akademik birim sorumludur. </w:t>
      </w:r>
    </w:p>
    <w:p w:rsidR="002A4BE2" w:rsidRPr="00AF5CD5" w:rsidRDefault="002A4BE2" w:rsidP="00AF5CD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5CD5">
        <w:rPr>
          <w:rFonts w:ascii="Times New Roman" w:eastAsia="Calibri" w:hAnsi="Times New Roman" w:cs="Times New Roman"/>
          <w:b/>
          <w:sz w:val="24"/>
          <w:szCs w:val="24"/>
        </w:rPr>
        <w:t>Sınavlar ve Uygulama Esasları</w:t>
      </w:r>
    </w:p>
    <w:p w:rsidR="000062B3" w:rsidRDefault="002A4BE2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Pandeminin</w:t>
      </w:r>
      <w:proofErr w:type="spell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seyrine gör Sınavlar </w:t>
      </w:r>
      <w:proofErr w:type="gram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online</w:t>
      </w:r>
      <w:proofErr w:type="gram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veya yüz</w:t>
      </w:r>
      <w:r w:rsidR="000062B3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yüze yapılacaktır. Sınav sayısında bir de</w:t>
      </w:r>
      <w:r w:rsidR="009371B1" w:rsidRPr="000062B3">
        <w:rPr>
          <w:rFonts w:ascii="Times New Roman" w:eastAsia="Times New Roman" w:hAnsi="Times New Roman" w:cs="Times New Roman"/>
          <w:color w:val="000000"/>
          <w:lang w:eastAsia="tr-TR"/>
        </w:rPr>
        <w:t>ğişiklik olmayacaktır. Sınavlar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1 Ara Sınav (vize-%40), 1 Genel Sınav (Final %60) ve 1 Bütünleme Sınavı (%60) şeklinde olacaktır.</w:t>
      </w:r>
    </w:p>
    <w:p w:rsidR="000062B3" w:rsidRDefault="002A4BE2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Akademik Başarı ortalaması yönetmelikte standart olarak belirlenen %40 ara </w:t>
      </w:r>
      <w:r w:rsidR="00AF5CD5"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sınav - % 60 final sınavı notu </w:t>
      </w: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şeklindedir.</w:t>
      </w:r>
    </w:p>
    <w:p w:rsidR="000062B3" w:rsidRDefault="00AF5CD5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Öğretim elemanları öğrencilerin ölçme ve değerlendirme notlarını </w:t>
      </w:r>
      <w:proofErr w:type="gram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online</w:t>
      </w:r>
      <w:proofErr w:type="gram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sınav, ödev ya da proje türlerinden birini tercih ederek gerçekleştirecektir.</w:t>
      </w:r>
    </w:p>
    <w:p w:rsidR="000062B3" w:rsidRDefault="00AF5CD5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Sınavlar çevrimiçi/çevrimdışı, klasik-açık uçlu veya çoktan seçmeli sorular içerecek şekilde hazırlanacaktır. Çoktan seçmeli sorularla sınav yapmayı planlayan öğretim elemanlarının sınavın geçerliliğini-güvenirliliğini sağlamak amacıyla sormayı planladığı soru sayısından daha fazlasını soru bankasına yüklemeleri gerekmektedir.</w:t>
      </w:r>
    </w:p>
    <w:p w:rsidR="000062B3" w:rsidRDefault="002A4BE2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Uzaktan öğretim sistemi ile elektronik ortamda ödevlendirme, proje verme ya da </w:t>
      </w:r>
      <w:proofErr w:type="spellStart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portfolyo</w:t>
      </w:r>
      <w:proofErr w:type="spellEnd"/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 değerlendirme seçeneğini tercih eden öğretim elemanlarımız, uzaktan öğretim sistemi üzerinden ödev aktivitesi tanımlamalıdır.</w:t>
      </w:r>
    </w:p>
    <w:p w:rsidR="000062B3" w:rsidRDefault="009371B1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Sınav sonuçlarına itiraz, ilgili birimin öğrenci işlerinin e-posta adresine itiraz formunun doldurulup gönderilmesi ile gerçekleştirilecektir.</w:t>
      </w:r>
    </w:p>
    <w:p w:rsidR="000062B3" w:rsidRPr="000062B3" w:rsidRDefault="000062B3" w:rsidP="000062B3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>Mazeret sınavına başvuru, öğrenci otomasyonu üzerinden gerçekleştirilecektir.</w:t>
      </w:r>
    </w:p>
    <w:p w:rsidR="00AF5CD5" w:rsidRPr="00AF5CD5" w:rsidRDefault="00AF5CD5" w:rsidP="00AF5CD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5CD5">
        <w:rPr>
          <w:rFonts w:ascii="Times New Roman" w:eastAsia="Calibri" w:hAnsi="Times New Roman" w:cs="Times New Roman"/>
          <w:b/>
          <w:sz w:val="24"/>
          <w:szCs w:val="24"/>
        </w:rPr>
        <w:t>Kayıt dondurma</w:t>
      </w:r>
    </w:p>
    <w:p w:rsidR="00AF5CD5" w:rsidRDefault="00AF5CD5" w:rsidP="00AF5CD5">
      <w:pPr>
        <w:pStyle w:val="ListeParagraf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Üniversitemiz Bahar yarıyılında kayıt dondurmak isteyen öğrencilerimizin 12 Mart 2021 tarihine kadar kendi akademik birimlerindeki öğrenci işlerine başvurmaları gerekmektedir.</w:t>
      </w:r>
    </w:p>
    <w:p w:rsidR="00AF5CD5" w:rsidRPr="00AF5CD5" w:rsidRDefault="00964911" w:rsidP="00AF5CD5">
      <w:pPr>
        <w:pStyle w:val="ListeParagraf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AF5CD5">
        <w:rPr>
          <w:rFonts w:ascii="Times New Roman" w:hAnsi="Times New Roman" w:cs="Times New Roman"/>
          <w:b/>
        </w:rPr>
        <w:t>Telif hakları</w:t>
      </w:r>
    </w:p>
    <w:p w:rsidR="00964911" w:rsidRDefault="00964911" w:rsidP="00AF5CD5">
      <w:pPr>
        <w:pStyle w:val="ListeParagraf"/>
        <w:shd w:val="clear" w:color="auto" w:fill="FFFFFF"/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CD5">
        <w:rPr>
          <w:rFonts w:ascii="Times New Roman" w:eastAsia="Calibri" w:hAnsi="Times New Roman" w:cs="Times New Roman"/>
          <w:sz w:val="24"/>
          <w:szCs w:val="24"/>
        </w:rPr>
        <w:t>Öğretim elemanları telif hakları probl</w:t>
      </w:r>
      <w:r w:rsidR="009C39AB" w:rsidRPr="00AF5CD5">
        <w:rPr>
          <w:rFonts w:ascii="Times New Roman" w:eastAsia="Calibri" w:hAnsi="Times New Roman" w:cs="Times New Roman"/>
          <w:sz w:val="24"/>
          <w:szCs w:val="24"/>
        </w:rPr>
        <w:t>emi oluşturabilecek içerikleri kullanmamalıdır</w:t>
      </w:r>
      <w:r w:rsidR="00AF5CD5" w:rsidRPr="00AF5C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5CD5">
        <w:rPr>
          <w:rFonts w:ascii="Times New Roman" w:eastAsia="Calibri" w:hAnsi="Times New Roman" w:cs="Times New Roman"/>
          <w:sz w:val="24"/>
          <w:szCs w:val="24"/>
        </w:rPr>
        <w:t>Oluşabilecek telif hakları ihlallerinden kendileri sorumludur.</w:t>
      </w:r>
    </w:p>
    <w:p w:rsidR="000062B3" w:rsidRPr="000062B3" w:rsidRDefault="000062B3" w:rsidP="000062B3">
      <w:pPr>
        <w:pStyle w:val="ListeParagraf"/>
        <w:numPr>
          <w:ilvl w:val="0"/>
          <w:numId w:val="11"/>
        </w:numPr>
        <w:tabs>
          <w:tab w:val="left" w:pos="562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0062B3">
        <w:rPr>
          <w:rFonts w:ascii="Times New Roman" w:eastAsia="Times New Roman" w:hAnsi="Times New Roman" w:cs="Times New Roman"/>
          <w:b/>
          <w:color w:val="000000"/>
          <w:lang w:eastAsia="tr-TR"/>
        </w:rPr>
        <w:lastRenderedPageBreak/>
        <w:t xml:space="preserve">Kişisel Verilerin Korunması Kanunu (KVKK) </w:t>
      </w:r>
    </w:p>
    <w:p w:rsidR="000062B3" w:rsidRPr="000062B3" w:rsidRDefault="000062B3" w:rsidP="000062B3">
      <w:pPr>
        <w:pStyle w:val="ListeParagraf"/>
        <w:tabs>
          <w:tab w:val="left" w:pos="5625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062B3">
        <w:rPr>
          <w:rFonts w:ascii="Times New Roman" w:eastAsia="Times New Roman" w:hAnsi="Times New Roman" w:cs="Times New Roman"/>
          <w:color w:val="000000"/>
          <w:lang w:eastAsia="tr-TR"/>
        </w:rPr>
        <w:t xml:space="preserve">6698 sayılı Kişisel Verilerin Korunması Kanunu (KVKK) kapsamında öğretim elemanlarının SİUZEM-ALMS üzerinde paylaştıkları ders videolarının izinsiz bir şekilde kopyalanması ve başka platformlarda kullanılması yasaktır. </w:t>
      </w:r>
    </w:p>
    <w:p w:rsidR="000062B3" w:rsidRPr="00AF5CD5" w:rsidRDefault="000062B3" w:rsidP="00AF5CD5">
      <w:pPr>
        <w:pStyle w:val="ListeParagraf"/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 w:rsidR="000062B3" w:rsidRPr="00AF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D5D"/>
    <w:multiLevelType w:val="hybridMultilevel"/>
    <w:tmpl w:val="0C8488A0"/>
    <w:lvl w:ilvl="0" w:tplc="ED98A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45F8"/>
    <w:multiLevelType w:val="hybridMultilevel"/>
    <w:tmpl w:val="324A9E6C"/>
    <w:lvl w:ilvl="0" w:tplc="107E1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56C26"/>
    <w:multiLevelType w:val="hybridMultilevel"/>
    <w:tmpl w:val="774629C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594"/>
    <w:multiLevelType w:val="hybridMultilevel"/>
    <w:tmpl w:val="B3E87C2C"/>
    <w:lvl w:ilvl="0" w:tplc="9D680C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2750"/>
    <w:multiLevelType w:val="hybridMultilevel"/>
    <w:tmpl w:val="D7B03DD0"/>
    <w:lvl w:ilvl="0" w:tplc="041F001B">
      <w:start w:val="1"/>
      <w:numFmt w:val="lowerRoman"/>
      <w:lvlText w:val="%1."/>
      <w:lvlJc w:val="righ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574C84"/>
    <w:multiLevelType w:val="hybridMultilevel"/>
    <w:tmpl w:val="732251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4ACC"/>
    <w:multiLevelType w:val="hybridMultilevel"/>
    <w:tmpl w:val="07D03290"/>
    <w:lvl w:ilvl="0" w:tplc="3E4C73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52470"/>
    <w:multiLevelType w:val="hybridMultilevel"/>
    <w:tmpl w:val="3B1637B8"/>
    <w:lvl w:ilvl="0" w:tplc="081C7C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749F"/>
    <w:multiLevelType w:val="hybridMultilevel"/>
    <w:tmpl w:val="973A01FC"/>
    <w:lvl w:ilvl="0" w:tplc="8F646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76933"/>
    <w:multiLevelType w:val="hybridMultilevel"/>
    <w:tmpl w:val="08CE08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119F"/>
    <w:multiLevelType w:val="hybridMultilevel"/>
    <w:tmpl w:val="86F6F29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14F27"/>
    <w:multiLevelType w:val="hybridMultilevel"/>
    <w:tmpl w:val="98C8C0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C07FD"/>
    <w:multiLevelType w:val="hybridMultilevel"/>
    <w:tmpl w:val="52DAE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0FA0"/>
    <w:multiLevelType w:val="hybridMultilevel"/>
    <w:tmpl w:val="C31EF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B174E"/>
    <w:multiLevelType w:val="hybridMultilevel"/>
    <w:tmpl w:val="64B84C4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0C"/>
    <w:rsid w:val="000062B3"/>
    <w:rsid w:val="00020F3A"/>
    <w:rsid w:val="00054609"/>
    <w:rsid w:val="000811A1"/>
    <w:rsid w:val="000B3F8D"/>
    <w:rsid w:val="000D0045"/>
    <w:rsid w:val="00104E65"/>
    <w:rsid w:val="0013390D"/>
    <w:rsid w:val="002120CA"/>
    <w:rsid w:val="00230224"/>
    <w:rsid w:val="00254A32"/>
    <w:rsid w:val="0026762A"/>
    <w:rsid w:val="002A4BE2"/>
    <w:rsid w:val="002A5F42"/>
    <w:rsid w:val="002B2533"/>
    <w:rsid w:val="002C249D"/>
    <w:rsid w:val="002D70B6"/>
    <w:rsid w:val="002E1E6E"/>
    <w:rsid w:val="002E7872"/>
    <w:rsid w:val="002F54DF"/>
    <w:rsid w:val="003538D8"/>
    <w:rsid w:val="00384453"/>
    <w:rsid w:val="003B05D8"/>
    <w:rsid w:val="003B3CD1"/>
    <w:rsid w:val="003D509C"/>
    <w:rsid w:val="004037B5"/>
    <w:rsid w:val="0043401D"/>
    <w:rsid w:val="00465AFC"/>
    <w:rsid w:val="0047640D"/>
    <w:rsid w:val="00495B95"/>
    <w:rsid w:val="004B0C48"/>
    <w:rsid w:val="004C055D"/>
    <w:rsid w:val="005454CB"/>
    <w:rsid w:val="005C34BA"/>
    <w:rsid w:val="005E555C"/>
    <w:rsid w:val="005F5FB1"/>
    <w:rsid w:val="00641BA1"/>
    <w:rsid w:val="00642BA7"/>
    <w:rsid w:val="00655389"/>
    <w:rsid w:val="00682F3D"/>
    <w:rsid w:val="0071776B"/>
    <w:rsid w:val="0075423F"/>
    <w:rsid w:val="007653CD"/>
    <w:rsid w:val="00766650"/>
    <w:rsid w:val="007838C7"/>
    <w:rsid w:val="007C0839"/>
    <w:rsid w:val="007C576E"/>
    <w:rsid w:val="008164CF"/>
    <w:rsid w:val="008324FA"/>
    <w:rsid w:val="00840429"/>
    <w:rsid w:val="00867B7F"/>
    <w:rsid w:val="008716B3"/>
    <w:rsid w:val="008A7C5A"/>
    <w:rsid w:val="008B530F"/>
    <w:rsid w:val="0092594F"/>
    <w:rsid w:val="0093160E"/>
    <w:rsid w:val="00931C34"/>
    <w:rsid w:val="009371B1"/>
    <w:rsid w:val="00952B4F"/>
    <w:rsid w:val="00964000"/>
    <w:rsid w:val="00964911"/>
    <w:rsid w:val="009656E6"/>
    <w:rsid w:val="00971F0C"/>
    <w:rsid w:val="00975BE2"/>
    <w:rsid w:val="00996689"/>
    <w:rsid w:val="009B753F"/>
    <w:rsid w:val="009C39AB"/>
    <w:rsid w:val="009F747C"/>
    <w:rsid w:val="00A02DEA"/>
    <w:rsid w:val="00A3767F"/>
    <w:rsid w:val="00A51C69"/>
    <w:rsid w:val="00A54124"/>
    <w:rsid w:val="00A61F18"/>
    <w:rsid w:val="00A83C4D"/>
    <w:rsid w:val="00AA5318"/>
    <w:rsid w:val="00AB1D30"/>
    <w:rsid w:val="00AF1D7E"/>
    <w:rsid w:val="00AF5CD5"/>
    <w:rsid w:val="00AF668B"/>
    <w:rsid w:val="00B95DEB"/>
    <w:rsid w:val="00C1678A"/>
    <w:rsid w:val="00C50851"/>
    <w:rsid w:val="00C772C2"/>
    <w:rsid w:val="00C86754"/>
    <w:rsid w:val="00CC7CF1"/>
    <w:rsid w:val="00CD174C"/>
    <w:rsid w:val="00CE0257"/>
    <w:rsid w:val="00CE24C6"/>
    <w:rsid w:val="00D218E0"/>
    <w:rsid w:val="00DC67AC"/>
    <w:rsid w:val="00DE40FF"/>
    <w:rsid w:val="00E32785"/>
    <w:rsid w:val="00E72EBF"/>
    <w:rsid w:val="00E9042E"/>
    <w:rsid w:val="00E943B8"/>
    <w:rsid w:val="00EE7E30"/>
    <w:rsid w:val="00F676B3"/>
    <w:rsid w:val="00FD19DC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CF10"/>
  <w15:docId w15:val="{6D47D6E0-5B07-4C0C-826F-46F0ABF4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6762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F66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94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93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idb.siirt.edu.tr/detay/akademik-takvim/849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C943-069E-4280-9D23-1E9C3F31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aidata</cp:lastModifiedBy>
  <cp:revision>2</cp:revision>
  <cp:lastPrinted>2021-02-22T07:28:00Z</cp:lastPrinted>
  <dcterms:created xsi:type="dcterms:W3CDTF">2021-02-24T11:48:00Z</dcterms:created>
  <dcterms:modified xsi:type="dcterms:W3CDTF">2021-02-24T11:48:00Z</dcterms:modified>
</cp:coreProperties>
</file>