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2B" w:rsidRDefault="009641C2">
      <w:pPr>
        <w:jc w:val="center"/>
        <w:rPr>
          <w:b/>
          <w:u w:val="single"/>
        </w:rPr>
      </w:pPr>
      <w:r>
        <w:rPr>
          <w:b/>
          <w:u w:val="single"/>
        </w:rPr>
        <w:t>DEMOKRASİ ve ÜNİVERSİTE</w:t>
      </w:r>
    </w:p>
    <w:p w:rsidR="00443C2B" w:rsidRDefault="009641C2">
      <w:pPr>
        <w:jc w:val="both"/>
      </w:pPr>
      <w:r>
        <w:t>Ortaçağ’da kölelik düzeninin despotik yapısı sivil toplumun gelişmesini engellemişti. Bu dönemde sosyal ve siyasal katılım hakkı ve adalet kaygısı da yoktu. Demokrasilerde ise devlet -toplum işbirliği- güç birliği vardır. Tarihimizde Selçuklu monarşisinde “Ahilik”, Fatih Sultan Mehmet Osmanlı</w:t>
      </w:r>
      <w:r w:rsidR="00B05E74">
        <w:t>’</w:t>
      </w:r>
      <w:r>
        <w:t>sında ise “Lonca” sistemi ile devlet- meslek örgütü ilişkisi kuruldu. O çağda bunlar ilerici örneklerdi; ancak, demokrasi değildi.</w:t>
      </w:r>
    </w:p>
    <w:p w:rsidR="00443C2B" w:rsidRDefault="009641C2">
      <w:pPr>
        <w:jc w:val="both"/>
      </w:pPr>
      <w:r>
        <w:t xml:space="preserve">Demokrasi 2500 yıl önce Atina’da </w:t>
      </w:r>
      <w:proofErr w:type="spellStart"/>
      <w:r>
        <w:t>Temistokles</w:t>
      </w:r>
      <w:proofErr w:type="spellEnd"/>
      <w:r>
        <w:t xml:space="preserve"> tarafından konan </w:t>
      </w:r>
      <w:proofErr w:type="spellStart"/>
      <w:r>
        <w:t>Ostrasizm</w:t>
      </w:r>
      <w:proofErr w:type="spellEnd"/>
      <w:r>
        <w:t xml:space="preserve"> Kanunu (Senatörlerin oyu ile en çok oy alan kişi 10 yıl sürgüne gidermiş) ile başlamıştır. Atina</w:t>
      </w:r>
      <w:r w:rsidR="00272063">
        <w:t>’</w:t>
      </w:r>
      <w:r>
        <w:t xml:space="preserve">yı Pers ve </w:t>
      </w:r>
      <w:proofErr w:type="spellStart"/>
      <w:r>
        <w:t>Spartalı</w:t>
      </w:r>
      <w:proofErr w:type="spellEnd"/>
      <w:r>
        <w:t xml:space="preserve"> işgalinden kurtaran </w:t>
      </w:r>
      <w:proofErr w:type="spellStart"/>
      <w:r>
        <w:t>Temistokles</w:t>
      </w:r>
      <w:proofErr w:type="spellEnd"/>
      <w:r>
        <w:t xml:space="preserve"> “daha çok güçlenip tahakkümcü olmasın diye” en çok oyu alarak sürgün edilmiş. Bu dönemde Yunan Felsefesi gelişmiştir. Devlet demokrasisi toplumu kontrol altına alır, sınıflar giderek ayrışır ve mutsuzluk artar. Bu nedenle Yunan bilimi gelişememiştir. Toplumcu demokrasi ekonomik krizlerden sonra ortaya çıkar ve bir müddet devleti geliştirir. </w:t>
      </w:r>
    </w:p>
    <w:p w:rsidR="00443C2B" w:rsidRDefault="009641C2">
      <w:pPr>
        <w:jc w:val="both"/>
      </w:pPr>
      <w:r>
        <w:t>Işık doğudan yükseldi. Düşünce fikri, fikir ilimi, ilim de bilimi geliştirdi. Eğitim kurumsallaştı. İlk tohumu atan, ilk koyunu sağan</w:t>
      </w:r>
      <w:r w:rsidR="00272063">
        <w:t xml:space="preserve"> ve </w:t>
      </w:r>
      <w:r>
        <w:t xml:space="preserve">ilk hamuru mayalayan </w:t>
      </w:r>
      <w:proofErr w:type="spellStart"/>
      <w:r>
        <w:t>Harran</w:t>
      </w:r>
      <w:r w:rsidR="00B05E74">
        <w:t>’</w:t>
      </w:r>
      <w:r>
        <w:t>lı</w:t>
      </w:r>
      <w:proofErr w:type="spellEnd"/>
      <w:r>
        <w:t xml:space="preserve"> kadın ilk üniversiteyi de kurdu.</w:t>
      </w:r>
      <w:r w:rsidR="00B11051">
        <w:t xml:space="preserve"> Sonra özel sermaye gelişti.</w:t>
      </w:r>
      <w:r>
        <w:t xml:space="preserve"> </w:t>
      </w:r>
      <w:proofErr w:type="spellStart"/>
      <w:r>
        <w:t>Şirketokrasiler</w:t>
      </w:r>
      <w:proofErr w:type="spellEnd"/>
      <w:r w:rsidR="00B11051">
        <w:t xml:space="preserve"> türedi ve</w:t>
      </w:r>
      <w:r>
        <w:t xml:space="preserve"> ışığa perde çekti</w:t>
      </w:r>
      <w:r w:rsidR="00B11051">
        <w:t>.</w:t>
      </w:r>
      <w:r>
        <w:t xml:space="preserve"> </w:t>
      </w:r>
      <w:r w:rsidR="00B11051">
        <w:t>K</w:t>
      </w:r>
      <w:r>
        <w:t xml:space="preserve">aranlık Ortaçağ başladı. </w:t>
      </w:r>
      <w:r w:rsidR="00B05E74">
        <w:t>Doğu ilmin</w:t>
      </w:r>
      <w:r>
        <w:t xml:space="preserve">den doğan astronomi, fizik ve matematik de Batı’ya göçtü. Harran, Semerkant ve Bağdat karanlığa büründü. Perde kalktı, ortalık aydınlandı. Işık </w:t>
      </w:r>
      <w:r w:rsidR="00957F1C">
        <w:t xml:space="preserve">ise </w:t>
      </w:r>
      <w:r>
        <w:t xml:space="preserve">batıda kaldı. </w:t>
      </w:r>
      <w:proofErr w:type="spellStart"/>
      <w:r w:rsidR="00B11051">
        <w:t>Şirketokrasi</w:t>
      </w:r>
      <w:proofErr w:type="spellEnd"/>
      <w:r w:rsidR="00B11051">
        <w:t xml:space="preserve"> sonra ışığı Amerika’ya </w:t>
      </w:r>
      <w:r>
        <w:t xml:space="preserve">götürdü ve petrolü gördü. </w:t>
      </w:r>
      <w:proofErr w:type="spellStart"/>
      <w:r>
        <w:t>Mansa</w:t>
      </w:r>
      <w:proofErr w:type="spellEnd"/>
      <w:r>
        <w:t xml:space="preserve"> Musa</w:t>
      </w:r>
      <w:r w:rsidR="00957F1C">
        <w:t>’nın varlığını</w:t>
      </w:r>
      <w:r>
        <w:t xml:space="preserve"> dahi </w:t>
      </w:r>
      <w:r w:rsidR="00B11051">
        <w:t>gölgede bırakan</w:t>
      </w:r>
      <w:r w:rsidR="00957F1C">
        <w:t xml:space="preserve"> </w:t>
      </w:r>
      <w:r w:rsidR="00B11051">
        <w:t>karteller</w:t>
      </w:r>
      <w:r w:rsidR="00957F1C">
        <w:t xml:space="preserve"> petrol karası elleriyle</w:t>
      </w:r>
      <w:r>
        <w:t xml:space="preserve"> Asya ve Afrika’nın </w:t>
      </w:r>
      <w:r w:rsidR="00957F1C">
        <w:t>yanağını okşadı</w:t>
      </w:r>
      <w:r>
        <w:t xml:space="preserve">. </w:t>
      </w:r>
    </w:p>
    <w:p w:rsidR="00443C2B" w:rsidRDefault="009641C2">
      <w:pPr>
        <w:jc w:val="both"/>
      </w:pPr>
      <w:r>
        <w:t>Dünya bankası raporlarına göre gelişmiş ülkelerde kaynakların %2’si maddi (doğal kaynaklar, petrol gibi) ve %70’i maddi olmayan (bilgi, beceri, katılım ruhu) kaynaklardan ibarettir. Az gelişmiş ülkelerde bu oranlar eşit (41-41)</w:t>
      </w:r>
      <w:r w:rsidR="00B11051">
        <w:t xml:space="preserve"> iken</w:t>
      </w:r>
      <w:r>
        <w:t xml:space="preserve"> orta gelişmiş ülkelerde 17-58’dir. Akademisyenler devletlerin maddi olmayan zenginliğin teminatıdır. Gerçek zenginlik insan kaynağı</w:t>
      </w:r>
      <w:r w:rsidR="00B11051">
        <w:t xml:space="preserve">dır. </w:t>
      </w:r>
      <w:r w:rsidR="00422E5F">
        <w:t>“T</w:t>
      </w:r>
      <w:r>
        <w:t xml:space="preserve">oplam faktör verimliliği” </w:t>
      </w:r>
      <w:r w:rsidR="00422E5F">
        <w:t>insan sermayesi</w:t>
      </w:r>
      <w:bookmarkStart w:id="0" w:name="_GoBack"/>
      <w:bookmarkEnd w:id="0"/>
      <w:r w:rsidR="00B11051">
        <w:t xml:space="preserve"> ürünüdür</w:t>
      </w:r>
      <w:r>
        <w:t xml:space="preserve">. Üniversiteler meslekleri, meslekler de </w:t>
      </w:r>
      <w:proofErr w:type="spellStart"/>
      <w:r>
        <w:t>TFV’ni</w:t>
      </w:r>
      <w:proofErr w:type="spellEnd"/>
      <w:r>
        <w:t xml:space="preserve"> artırır. Türkiye’de lise altı eğitimli insan oranı %50’dir. Pizza testlerine göre eğitim kalitesi OECD ortalamasının </w:t>
      </w:r>
      <w:r w:rsidR="00B11051">
        <w:t xml:space="preserve">da </w:t>
      </w:r>
      <w:r>
        <w:t xml:space="preserve">altındadır. </w:t>
      </w:r>
    </w:p>
    <w:p w:rsidR="00443C2B" w:rsidRDefault="009641C2">
      <w:pPr>
        <w:spacing w:line="180" w:lineRule="exact"/>
        <w:rPr>
          <w:b/>
        </w:rPr>
      </w:pPr>
      <w:r>
        <w:rPr>
          <w:b/>
        </w:rPr>
        <w:t xml:space="preserve"> Az gelişmiş ülkelerde akademisyen hakları (istisnalar kaideyi bozmaz):</w:t>
      </w:r>
    </w:p>
    <w:p w:rsidR="00443C2B" w:rsidRDefault="009641C2">
      <w:pPr>
        <w:spacing w:line="180" w:lineRule="exact"/>
      </w:pPr>
      <w:r>
        <w:t xml:space="preserve">-Mesaisi esnektir. </w:t>
      </w:r>
    </w:p>
    <w:p w:rsidR="00443C2B" w:rsidRDefault="009641C2">
      <w:pPr>
        <w:spacing w:line="180" w:lineRule="exact"/>
      </w:pPr>
      <w:r>
        <w:t xml:space="preserve">- Yükselmesi kolay, kendisini tarif eden kadro ilanı ile atanır, rekabete girmez, performansı atanana kadardır. </w:t>
      </w:r>
      <w:proofErr w:type="gramStart"/>
      <w:r>
        <w:t>Doçentlik kafa kol işi, profesörlük rektörün hediyesi.</w:t>
      </w:r>
      <w:proofErr w:type="gramEnd"/>
    </w:p>
    <w:p w:rsidR="00443C2B" w:rsidRDefault="009641C2">
      <w:pPr>
        <w:spacing w:line="180" w:lineRule="exact"/>
      </w:pPr>
      <w:r>
        <w:t xml:space="preserve">- Kendi yoğurt yiyişine dokundurtmaz, ben duygusu gelişmiş, eleştiriye kapalı, kolektif bilince mesafeli, işbirliğine soğuk, </w:t>
      </w:r>
      <w:proofErr w:type="spellStart"/>
      <w:r>
        <w:t>TFV’nde</w:t>
      </w:r>
      <w:proofErr w:type="spellEnd"/>
      <w:r>
        <w:t xml:space="preserve"> etkisiz eleman.</w:t>
      </w:r>
    </w:p>
    <w:p w:rsidR="00443C2B" w:rsidRDefault="009641C2">
      <w:pPr>
        <w:spacing w:line="180" w:lineRule="exact"/>
      </w:pPr>
      <w:r>
        <w:t xml:space="preserve"> - Kürsüsünü baba malı bilir, önce cevapları verir sonra soru sorarak asistan alır.  </w:t>
      </w:r>
    </w:p>
    <w:p w:rsidR="00443C2B" w:rsidRDefault="009641C2">
      <w:pPr>
        <w:spacing w:line="180" w:lineRule="exact"/>
      </w:pPr>
      <w:r>
        <w:t xml:space="preserve">- Fakülte dergisini çıkarır, yayınını basar, akademik teşvik parası kazanır. </w:t>
      </w:r>
    </w:p>
    <w:p w:rsidR="00443C2B" w:rsidRDefault="009641C2">
      <w:pPr>
        <w:spacing w:line="180" w:lineRule="exact"/>
      </w:pPr>
      <w:r>
        <w:t>- Ders ücreti herkese düşsün diye sınıfları küçük gruplara böler.</w:t>
      </w:r>
    </w:p>
    <w:p w:rsidR="00443C2B" w:rsidRDefault="009641C2">
      <w:pPr>
        <w:spacing w:line="180" w:lineRule="exact"/>
      </w:pPr>
      <w:r>
        <w:t xml:space="preserve">- Peynir dersi verir ama peynir yapamaz.  </w:t>
      </w:r>
    </w:p>
    <w:p w:rsidR="00443C2B" w:rsidRDefault="009641C2">
      <w:pPr>
        <w:spacing w:line="180" w:lineRule="exact"/>
      </w:pPr>
      <w:r>
        <w:t>- Elektrik giderse pil var, pil biterse ders biter, PPT okuma yarım kalır.</w:t>
      </w:r>
    </w:p>
    <w:p w:rsidR="00443C2B" w:rsidRDefault="009641C2">
      <w:pPr>
        <w:spacing w:line="180" w:lineRule="exact"/>
      </w:pPr>
      <w:r>
        <w:t xml:space="preserve"> - Binasız da olur hocasız da, öğrenci olsun da!</w:t>
      </w:r>
    </w:p>
    <w:p w:rsidR="00443C2B" w:rsidRDefault="009641C2">
      <w:pPr>
        <w:spacing w:line="180" w:lineRule="exact"/>
      </w:pPr>
      <w:proofErr w:type="gramStart"/>
      <w:r>
        <w:t>…………….</w:t>
      </w:r>
      <w:proofErr w:type="gramEnd"/>
      <w:r>
        <w:t xml:space="preserve"> Necip Fazıl’ın “Sakarya” şiiri konuyu özetliyor aslında</w:t>
      </w:r>
      <w:proofErr w:type="gramStart"/>
      <w:r>
        <w:t>……………</w:t>
      </w:r>
      <w:proofErr w:type="gramEnd"/>
    </w:p>
    <w:p w:rsidR="00443C2B" w:rsidRDefault="009641C2">
      <w:pPr>
        <w:spacing w:line="180" w:lineRule="exact"/>
      </w:pPr>
      <w:proofErr w:type="spellStart"/>
      <w:r>
        <w:rPr>
          <w:rFonts w:ascii="Helvetica" w:hAnsi="Helvetica"/>
          <w:color w:val="000000"/>
          <w:sz w:val="21"/>
          <w:szCs w:val="21"/>
          <w:shd w:val="clear" w:color="auto" w:fill="FFFFFF"/>
        </w:rPr>
        <w:t>Herşey</w:t>
      </w:r>
      <w:proofErr w:type="spellEnd"/>
      <w:r>
        <w:rPr>
          <w:rFonts w:ascii="Helvetica" w:hAnsi="Helvetica"/>
          <w:color w:val="000000"/>
          <w:sz w:val="21"/>
          <w:szCs w:val="21"/>
          <w:shd w:val="clear" w:color="auto" w:fill="FFFFFF"/>
        </w:rPr>
        <w:t xml:space="preserve"> akar, su, tarih, yıldız, insan ve fikir;</w:t>
      </w:r>
      <w:r>
        <w:rPr>
          <w:rFonts w:ascii="Helvetica" w:hAnsi="Helvetica"/>
          <w:color w:val="000000"/>
          <w:sz w:val="21"/>
          <w:szCs w:val="21"/>
        </w:rPr>
        <w:br/>
      </w:r>
      <w:r>
        <w:rPr>
          <w:rFonts w:ascii="Helvetica" w:hAnsi="Helvetica"/>
          <w:color w:val="000000"/>
          <w:sz w:val="21"/>
          <w:szCs w:val="21"/>
          <w:shd w:val="clear" w:color="auto" w:fill="FFFFFF"/>
        </w:rPr>
        <w:t>Oluklar çift; birinden nur akar, birinden kir.</w:t>
      </w:r>
    </w:p>
    <w:sectPr w:rsidR="0044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2151D"/>
    <w:multiLevelType w:val="hybridMultilevel"/>
    <w:tmpl w:val="68062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24074D4"/>
    <w:multiLevelType w:val="hybridMultilevel"/>
    <w:tmpl w:val="A0DC8C96"/>
    <w:lvl w:ilvl="0" w:tplc="3D682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2B"/>
    <w:rsid w:val="00272063"/>
    <w:rsid w:val="00422E5F"/>
    <w:rsid w:val="00443C2B"/>
    <w:rsid w:val="008E2DEA"/>
    <w:rsid w:val="0094631B"/>
    <w:rsid w:val="00957F1C"/>
    <w:rsid w:val="009641C2"/>
    <w:rsid w:val="009F38F5"/>
    <w:rsid w:val="00B05E74"/>
    <w:rsid w:val="00B11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11C98-B921-4C98-941E-4D0BA33C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table" w:styleId="TabloKlavuzu">
    <w:name w:val="Table Grid"/>
    <w:basedOn w:val="NormalTablo"/>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veteriner_fakultsi</cp:lastModifiedBy>
  <cp:revision>2</cp:revision>
  <dcterms:created xsi:type="dcterms:W3CDTF">2022-07-05T10:53:00Z</dcterms:created>
  <dcterms:modified xsi:type="dcterms:W3CDTF">2022-07-05T10:53:00Z</dcterms:modified>
</cp:coreProperties>
</file>